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Il recherche son Responsable d’Accueil de loisirs</w:t>
      </w:r>
      <w:r>
        <w:rPr>
          <w:rFonts w:asciiTheme="minorHAnsi" w:hAnsiTheme="minorHAnsi"/>
        </w:rPr>
        <w:t xml:space="preserve"> pour le site des Ancizes-Comps et référent adolescents.</w:t>
      </w:r>
    </w:p>
    <w:p w14:paraId="2621B0E1" w14:textId="6FA30ED0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E907EF">
        <w:rPr>
          <w:rFonts w:asciiTheme="minorHAnsi" w:hAnsiTheme="minorHAnsi"/>
          <w:highlight w:val="yellow"/>
        </w:rPr>
        <w:t xml:space="preserve"> à partir du 3 novembre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0D48C3F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E907EF">
        <w:rPr>
          <w:rFonts w:asciiTheme="minorHAnsi" w:hAnsiTheme="minorHAnsi"/>
        </w:rPr>
        <w:t>25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9ECD16F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>la commune de St-Georges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209AA" w14:textId="77777777" w:rsidR="00FC65F5" w:rsidRDefault="00FC65F5" w:rsidP="00DF1ED9">
      <w:r>
        <w:separator/>
      </w:r>
    </w:p>
  </w:endnote>
  <w:endnote w:type="continuationSeparator" w:id="0">
    <w:p w14:paraId="21A9AC7B" w14:textId="77777777" w:rsidR="00FC65F5" w:rsidRDefault="00FC65F5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DDE1D" w14:textId="77777777" w:rsidR="00FC65F5" w:rsidRDefault="00FC65F5" w:rsidP="00DF1ED9">
      <w:r>
        <w:separator/>
      </w:r>
    </w:p>
  </w:footnote>
  <w:footnote w:type="continuationSeparator" w:id="0">
    <w:p w14:paraId="297FB2B3" w14:textId="77777777" w:rsidR="00FC65F5" w:rsidRDefault="00FC65F5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3929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2025-09-23T09:56:00Z</dcterms:created>
  <dcterms:modified xsi:type="dcterms:W3CDTF">2025-09-23T09:57:00Z</dcterms:modified>
</cp:coreProperties>
</file>